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A4CD6C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30A5C">
        <w:rPr>
          <w:rFonts w:ascii="Times New Roman" w:hAnsi="Times New Roman" w:cs="Times New Roman"/>
          <w:b/>
          <w:sz w:val="28"/>
          <w:szCs w:val="28"/>
          <w:lang w:val="uk-UA"/>
        </w:rPr>
        <w:t>Савчук А.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0B69498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30A5C">
        <w:rPr>
          <w:rFonts w:ascii="Times New Roman" w:hAnsi="Times New Roman"/>
          <w:bCs/>
          <w:sz w:val="28"/>
          <w:szCs w:val="28"/>
          <w:lang w:val="uk-UA"/>
        </w:rPr>
        <w:t>Савчук Антоніни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DDA0155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Савчук Антоніні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5849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E38737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Савчук Антоніні Миколаївні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5849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530A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530A5C">
        <w:rPr>
          <w:rFonts w:ascii="Times New Roman" w:hAnsi="Times New Roman" w:cs="Times New Roman"/>
          <w:sz w:val="28"/>
          <w:szCs w:val="28"/>
          <w:lang w:val="uk-UA"/>
        </w:rPr>
        <w:t xml:space="preserve">(в межах м. Погребище), </w:t>
      </w:r>
      <w:bookmarkStart w:id="0" w:name="_GoBack"/>
      <w:bookmarkEnd w:id="0"/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543D5" w14:textId="77777777" w:rsidR="00DB52DF" w:rsidRDefault="00DB52DF" w:rsidP="00C21C61">
      <w:pPr>
        <w:spacing w:after="0" w:line="240" w:lineRule="auto"/>
      </w:pPr>
      <w:r>
        <w:separator/>
      </w:r>
    </w:p>
  </w:endnote>
  <w:endnote w:type="continuationSeparator" w:id="0">
    <w:p w14:paraId="126803D4" w14:textId="77777777" w:rsidR="00DB52DF" w:rsidRDefault="00DB52D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6D97C" w14:textId="77777777" w:rsidR="00DB52DF" w:rsidRDefault="00DB52DF" w:rsidP="00C21C61">
      <w:pPr>
        <w:spacing w:after="0" w:line="240" w:lineRule="auto"/>
      </w:pPr>
      <w:r>
        <w:separator/>
      </w:r>
    </w:p>
  </w:footnote>
  <w:footnote w:type="continuationSeparator" w:id="0">
    <w:p w14:paraId="2D111484" w14:textId="77777777" w:rsidR="00DB52DF" w:rsidRDefault="00DB52D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5DCF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0A5C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52D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0A7AA-9E55-4684-A2C1-D8F52236C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2026-04-02T06:10:00Z</dcterms:created>
  <dcterms:modified xsi:type="dcterms:W3CDTF">2026-04-02T06:13:00Z</dcterms:modified>
</cp:coreProperties>
</file>